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English 80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3"/>
          <w:szCs w:val="23"/>
        </w:rPr>
      </w:pPr>
      <w:r>
        <w:rPr>
          <w:rFonts w:ascii="Times New Roman" w:hAnsi="Times New Roman"/>
          <w:b w:val="1"/>
          <w:bCs w:val="1"/>
          <w:i w:val="1"/>
          <w:iCs w:val="1"/>
          <w:sz w:val="23"/>
          <w:szCs w:val="23"/>
          <w:rtl w:val="0"/>
          <w:lang w:val="en-US"/>
        </w:rPr>
        <w:t>Consuming Kids</w:t>
      </w:r>
      <w:r>
        <w:rPr>
          <w:rFonts w:ascii="Times New Roman" w:hAnsi="Times New Roman"/>
          <w:b w:val="1"/>
          <w:bCs w:val="1"/>
          <w:i w:val="0"/>
          <w:iCs w:val="0"/>
          <w:sz w:val="23"/>
          <w:szCs w:val="23"/>
          <w:rtl w:val="0"/>
          <w:lang w:val="en-US"/>
        </w:rPr>
        <w:t xml:space="preserve"> Film Questions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numPr>
          <w:ilvl w:val="0"/>
          <w:numId w:val="2"/>
        </w:numPr>
        <w:rPr>
          <w:rFonts w:ascii="Times New Roman" w:cs="Times New Roman" w:hAnsi="Times New Roman" w:eastAsia="Times New Roman"/>
          <w:i w:val="0"/>
          <w:iCs w:val="0"/>
          <w:sz w:val="23"/>
          <w:szCs w:val="23"/>
          <w:lang w:val="en-US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According to the film, how much money do children spend per year?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2. How much money do children influence their parents to spend each year?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3. How does nagging influence parent purchasing?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4. How does child multitasking influence their exposure to marketing?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5. How has the marketing to children evolved over time?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6. At what age are children unable to understand the persuasive intent of marketing?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7. How do marketers exploit children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s emotional attachments to get them to buy things?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8. What is product placement and how does it attempt to influence consumers?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9. How effective do you think media education in schools could be to help children understand the manipulations of advertising?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10. What is your reaction to marketing in schools and field trips to retail stores?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11. How has psychology helped marketers market to children? What examples did the documentary give of how psychology has impacted marketing to children?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12. What is symbolic advertising and how does it sell products to kids? How does this tie to Klein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s discussion of branding or Barher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s arguments about infantilization?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13. How have the costs of products for kids increased over time? What examples did the film give?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14. How has marketing to children changed typical childhood values?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15. How are boys and girls marketed to differently and how does this influence the shaping of children?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16. How has deregulation influenced how children are marketed to and to what they are exposed?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 xml:space="preserve">17. What is the concept of 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“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cradle to grave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 xml:space="preserve">” 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and how do marketers accomplish this?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18. What is the problem with educational media for young children and how do companies market these to parents?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19. Why is creative play so important and why don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t children get enough of it?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20. What negative health trends have emerged because of childhood media use and consumption?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21. What is wrong with the argument that it is solely a parent</w:t>
      </w:r>
      <w:r>
        <w:rPr>
          <w:rFonts w:ascii="Times New Roman" w:hAnsi="Times New Roman" w:hint="default"/>
          <w:i w:val="0"/>
          <w:iCs w:val="0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s responsibility to keep children away from dangerous media and marketing?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  <w:sz w:val="23"/>
          <w:szCs w:val="23"/>
        </w:rPr>
      </w:pPr>
      <w:r>
        <w:rPr>
          <w:rFonts w:ascii="Times New Roman" w:hAnsi="Times New Roman"/>
          <w:i w:val="0"/>
          <w:iCs w:val="0"/>
          <w:sz w:val="23"/>
          <w:szCs w:val="23"/>
          <w:rtl w:val="0"/>
          <w:lang w:val="en-US"/>
        </w:rPr>
        <w:t>22. The film was made in 2008. How do you think marketing to children has changed or evolved since the film was made?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3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5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1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7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3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9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5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